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35A2" w:rsidR="002C2E29" w:rsidP="00E635A2" w:rsidRDefault="004033D8" w14:paraId="7F6961A1" w14:textId="77777777">
      <w:pPr>
        <w:jc w:val="right"/>
        <w:rPr>
          <w:b/>
          <w:bCs/>
          <w:sz w:val="20"/>
          <w:szCs w:val="20"/>
        </w:rPr>
      </w:pPr>
      <w:r w:rsidRPr="00E635A2">
        <w:rPr>
          <w:rFonts w:hint="cs"/>
          <w:sz w:val="20"/>
          <w:szCs w:val="20"/>
          <w:rtl/>
        </w:rPr>
        <w:t xml:space="preserve">מספר פנימי: </w:t>
      </w:r>
      <w:bookmarkStart w:name="LGS_Internal_ID" w:id="0"/>
      <w:r>
        <w:rPr>
          <w:rFonts w:hint="cs"/>
          <w:sz w:val="20"/>
          <w:szCs w:val="20"/>
          <w:rtl/>
        </w:rPr>
        <w:t>2197000</w:t>
      </w:r>
      <w:bookmarkEnd w:id="0"/>
    </w:p>
    <w:p w:rsidRPr="00DB7060" w:rsidR="00E13C27" w:rsidP="00A443CF" w:rsidRDefault="00E13C27" w14:paraId="7F6961A2" w14:textId="53D639AE">
      <w:pPr>
        <w:pStyle w:val="HeadHatzaotHok"/>
        <w:rPr>
          <w:sz w:val="28"/>
          <w:szCs w:val="28"/>
          <w:rtl/>
        </w:rPr>
      </w:pPr>
      <w:r w:rsidRPr="00DB7060">
        <w:rPr>
          <w:rFonts w:hint="cs"/>
          <w:sz w:val="28"/>
          <w:szCs w:val="28"/>
          <w:rtl/>
        </w:rPr>
        <w:t xml:space="preserve">הכנסת </w:t>
      </w:r>
      <w:bookmarkStart w:name="LGS_Knesset_Num" w:id="1"/>
      <w:r>
        <w:rPr>
          <w:rFonts w:hint="cs"/>
          <w:sz w:val="28"/>
          <w:szCs w:val="28"/>
          <w:rtl/>
        </w:rPr>
        <w:t>העשרים וחמש</w:t>
      </w:r>
      <w:bookmarkEnd w:id="1"/>
    </w:p>
    <w:p w:rsidRPr="00F67051" w:rsidR="00E13C27" w:rsidP="00E13C27" w:rsidRDefault="00E13C27" w14:paraId="7F6961A3" w14:textId="77777777">
      <w:pPr>
        <w:rPr>
          <w:b/>
          <w:bCs/>
          <w:sz w:val="26"/>
          <w:szCs w:val="26"/>
          <w:rtl/>
        </w:rPr>
      </w:pPr>
    </w:p>
    <w:p w:rsidRPr="00CF1AA2" w:rsidR="00E13C27" w:rsidP="00D050D0" w:rsidRDefault="008F6665" w14:paraId="7F6961AA" w14:textId="559DB837">
      <w:pPr>
        <w:pStyle w:val="David"/>
        <w:spacing w:before="102"/>
        <w:ind w:left="3544"/>
        <w:rPr>
          <w:b/>
          <w:bCs/>
          <w:sz w:val="16"/>
          <w:szCs w:val="16"/>
          <w:rtl/>
        </w:rPr>
      </w:pPr>
      <w:bookmarkStart w:name="LGS_Initiators_List" w:id="2"/>
      <w:r>
        <w:rPr>
          <w:b/>
          <w:bCs/>
          <w:rtl/>
        </w:rPr>
        <w:t>יוזמים:      חברי הכנסת</w:t>
      </w:r>
      <w:bookmarkEnd w:id="2"/>
      <w:r w:rsidRPr="00F67051" w:rsidR="00B35784">
        <w:rPr>
          <w:b/>
          <w:bCs/>
        </w:rPr>
        <w:tab/>
      </w:r>
      <w:bookmarkStart w:name="LGS_PM_Names" w:id="3"/>
      <w:r>
        <w:rPr>
          <w:rFonts w:hint="cs"/>
          <w:b/>
          <w:bCs/>
          <w:rtl/>
        </w:rPr>
        <w:t>עאידה תומא סלימאן</w:t>
      </w:r>
      <w:r>
        <w:br/>
      </w:r>
      <w:r>
        <w:rPr>
          <w:rFonts w:hint="cs"/>
          <w:b/>
          <w:bCs/>
          <w:rtl/>
        </w:rPr>
        <w:t xml:space="preserve"> </w:t>
      </w:r>
      <w:r>
        <w:tab/>
      </w:r>
      <w:r>
        <w:tab/>
      </w:r>
      <w:r>
        <w:tab/>
      </w:r>
      <w:r>
        <w:tab/>
      </w:r>
      <w:r>
        <w:rPr>
          <w:rFonts w:hint="cs"/>
          <w:b/>
          <w:bCs/>
          <w:rtl/>
        </w:rPr>
        <w:t>יוסף עטאונה</w:t>
      </w:r>
      <w:r>
        <w:br/>
      </w:r>
      <w:r>
        <w:rPr>
          <w:rFonts w:hint="cs"/>
          <w:b/>
          <w:bCs/>
          <w:rtl/>
        </w:rPr>
        <w:t xml:space="preserve"> </w:t>
      </w:r>
      <w:r>
        <w:tab/>
      </w:r>
      <w:r>
        <w:tab/>
      </w:r>
      <w:r>
        <w:tab/>
      </w:r>
      <w:r>
        <w:tab/>
      </w:r>
      <w:r>
        <w:rPr>
          <w:rFonts w:hint="cs"/>
          <w:b/>
          <w:bCs/>
          <w:rtl/>
        </w:rPr>
        <w:t>עופר כסיף</w:t>
      </w:r>
      <w:r>
        <w:br/>
      </w:r>
      <w:r>
        <w:rPr>
          <w:rFonts w:hint="cs"/>
          <w:b/>
          <w:bCs/>
          <w:rtl/>
        </w:rPr>
        <w:t xml:space="preserve"> </w:t>
      </w:r>
      <w:r>
        <w:tab/>
      </w:r>
      <w:r>
        <w:tab/>
      </w:r>
      <w:r>
        <w:tab/>
      </w:r>
      <w:r>
        <w:tab/>
      </w:r>
      <w:r>
        <w:rPr>
          <w:rFonts w:hint="cs"/>
          <w:b/>
          <w:bCs/>
          <w:rtl/>
        </w:rPr>
        <w:t>איימן עודה</w:t>
      </w:r>
      <w:r>
        <w:br/>
      </w:r>
      <w:r>
        <w:rPr>
          <w:rFonts w:hint="cs"/>
          <w:b/>
          <w:bCs/>
          <w:rtl/>
        </w:rPr>
        <w:t xml:space="preserve"> </w:t>
      </w:r>
      <w:r>
        <w:tab/>
      </w:r>
      <w:r>
        <w:tab/>
      </w:r>
      <w:r>
        <w:tab/>
      </w:r>
      <w:r>
        <w:tab/>
      </w:r>
      <w:r>
        <w:rPr>
          <w:rFonts w:hint="cs"/>
          <w:b/>
          <w:bCs/>
          <w:rtl/>
        </w:rPr>
        <w:t>אחמד טיבי</w:t>
      </w:r>
      <w:bookmarkStart w:name="LGS_Join_List" w:id="4"/>
      <w:bookmarkEnd w:id="3"/>
      <w:r w:rsidR="007D585A">
        <w:rPr>
          <w:rtl/>
        </w:rPr>
        <w:t xml:space="preserve"> </w:t>
      </w:r>
      <w:bookmarkEnd w:id="4"/>
      <w:r w:rsidRPr="00CF1AA2" w:rsidR="002200A1">
        <w:rPr>
          <w:rFonts w:hint="cs"/>
          <w:rtl/>
        </w:rPr>
        <w:tab/>
      </w:r>
      <w:bookmarkStart w:name="LGS_PM_NamesJoin" w:id="5"/>
      <w:r w:rsidR="007D585A">
        <w:rPr>
          <w:rFonts w:hint="cs"/>
          <w:rtl/>
        </w:rPr>
        <w:t xml:space="preserve"> </w:t>
      </w:r>
      <w:bookmarkEnd w:id="5"/>
    </w:p>
    <w:p w:rsidRPr="00904591" w:rsidR="00904591" w:rsidP="0036422C" w:rsidRDefault="00266D86" w14:paraId="34DB4103" w14:textId="77777777">
      <w:pPr>
        <w:pStyle w:val="David"/>
        <w:ind w:left="3544"/>
        <w:rPr>
          <w:sz w:val="4"/>
          <w:szCs w:val="4"/>
          <w:rtl/>
        </w:rPr>
      </w:pPr>
      <w:r>
        <w:t>____</w:t>
      </w:r>
      <w:r w:rsidR="00E374F2">
        <w:t>__</w:t>
      </w:r>
      <w:r>
        <w:t>________________________________________</w:t>
      </w:r>
      <w:r w:rsidRPr="00E06736" w:rsidR="00E06736">
        <w:tab/>
      </w:r>
      <w:r w:rsidRPr="00E06736" w:rsidR="00E13C27">
        <w:rPr>
          <w:rFonts w:hint="cs"/>
          <w:rtl/>
        </w:rPr>
        <w:tab/>
      </w:r>
      <w:r w:rsidRPr="00E06736" w:rsidR="00E13C27">
        <w:rPr>
          <w:rFonts w:hint="cs"/>
          <w:rtl/>
        </w:rPr>
        <w:tab/>
      </w:r>
      <w:r w:rsidRPr="00E06736" w:rsidR="00E13C27">
        <w:rPr>
          <w:rFonts w:hint="cs"/>
          <w:rtl/>
        </w:rPr>
        <w:tab/>
      </w:r>
      <w:r w:rsidR="00904591">
        <w:t xml:space="preserve">           </w:t>
      </w:r>
    </w:p>
    <w:p w:rsidRPr="00E06736" w:rsidR="00E13C27" w:rsidP="00D050D0" w:rsidRDefault="00904591" w14:paraId="7F6961AB" w14:textId="0ECC223B">
      <w:pPr>
        <w:pStyle w:val="David"/>
        <w:spacing w:line="240" w:lineRule="auto"/>
        <w:ind w:left="6424" w:firstLine="56"/>
        <w:rPr>
          <w:rtl/>
        </w:rPr>
      </w:pPr>
      <w:bookmarkStart w:name="Private_Number" w:id="6"/>
      <w:r>
        <w:rPr>
          <w:rFonts w:hint="cs"/>
          <w:rtl/>
        </w:rPr>
        <w:t>פ/381/25</w:t>
      </w:r>
      <w:bookmarkEnd w:id="6"/>
    </w:p>
    <w:p w:rsidRPr="00F67051" w:rsidR="00E13C27" w:rsidP="0021633A" w:rsidRDefault="00A443CF" w14:paraId="7F6961AD" w14:textId="77777777">
      <w:pPr>
        <w:pStyle w:val="HeadHatzaotHok"/>
        <w:rPr>
          <w:rtl/>
        </w:rPr>
      </w:pPr>
      <w:bookmarkStart w:name="LGS_Subject" w:id="7"/>
      <w:r>
        <w:rPr>
          <w:rFonts w:hint="cs"/>
          <w:rtl/>
        </w:rPr>
        <w:t>הצעת חוק הרשויות המקומיות (יועצת לענייני מעמד האישה) (תיקון – תקציב ייעודי וייחוד הכהונה), התשפ"ג–2022</w:t>
      </w:r>
      <w:bookmarkEnd w:id="7"/>
    </w:p>
    <w:tbl>
      <w:tblPr>
        <w:bidiVisual/>
        <w:tblW w:w="0"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1872"/>
        <w:gridCol w:w="624"/>
        <w:gridCol w:w="4647"/>
      </w:tblGrid>
      <w:tr w:rsidR="00D75639" w:rsidTr="00D050D0" w14:paraId="6CCD71F7" w14:textId="77777777">
        <w:trPr>
          <w:cantSplit/>
        </w:trPr>
        <w:tc>
          <w:tcPr>
            <w:tcW w:w="1871" w:type="dxa"/>
            <w:hideMark/>
          </w:tcPr>
          <w:p w:rsidR="00D75639" w:rsidRDefault="00D75639" w14:paraId="58E40899" w14:textId="77777777">
            <w:pPr>
              <w:pStyle w:val="TableSideHeading"/>
              <w:keepLines w:val="0"/>
            </w:pPr>
            <w:r>
              <w:rPr>
                <w:rtl/>
              </w:rPr>
              <w:t>תיקון סעיף 2</w:t>
            </w:r>
          </w:p>
        </w:tc>
        <w:tc>
          <w:tcPr>
            <w:tcW w:w="624" w:type="dxa"/>
            <w:hideMark/>
          </w:tcPr>
          <w:p w:rsidR="00D75639" w:rsidRDefault="00D75639" w14:paraId="3F2AC9F2" w14:textId="77777777">
            <w:pPr>
              <w:pStyle w:val="TableText"/>
              <w:keepLines w:val="0"/>
            </w:pPr>
            <w:r>
              <w:rPr>
                <w:rtl/>
              </w:rPr>
              <w:t>1.</w:t>
            </w:r>
          </w:p>
        </w:tc>
        <w:tc>
          <w:tcPr>
            <w:tcW w:w="7143" w:type="dxa"/>
            <w:gridSpan w:val="3"/>
            <w:hideMark/>
          </w:tcPr>
          <w:p w:rsidR="00D75639" w:rsidP="00D050D0" w:rsidRDefault="00D75639" w14:paraId="6792261F" w14:textId="6338D194">
            <w:pPr>
              <w:pStyle w:val="TableBlock"/>
            </w:pPr>
            <w:r>
              <w:rPr>
                <w:rtl/>
              </w:rPr>
              <w:t>בחוק הרשויות המקומיות (יועצת לענייני מעמד האישה), התש"ס–2000</w:t>
            </w:r>
            <w:r w:rsidRPr="00D050D0">
              <w:rPr>
                <w:rStyle w:val="a6"/>
                <w:rFonts w:ascii="David" w:hAnsi="David"/>
                <w:sz w:val="26"/>
                <w:rtl/>
              </w:rPr>
              <w:footnoteReference w:id="2"/>
            </w:r>
            <w:r>
              <w:rPr>
                <w:rtl/>
              </w:rPr>
              <w:t xml:space="preserve"> (להלן – החוק העיקרי), בסעיף 2, בפסקה (ב2)(2)</w:t>
            </w:r>
            <w:r w:rsidR="00D050D0">
              <w:rPr>
                <w:rtl/>
              </w:rPr>
              <w:t>, במקום "מונתה" יבוא "לא תמונה"</w:t>
            </w:r>
            <w:r>
              <w:rPr>
                <w:rtl/>
              </w:rPr>
              <w:t xml:space="preserve"> והסיפה החל במילים "תהיה דרגתה כאמור בפסקה (1)" – תימחק.</w:t>
            </w:r>
          </w:p>
        </w:tc>
      </w:tr>
      <w:tr w:rsidR="00D75639" w:rsidTr="00D050D0" w14:paraId="47E07440" w14:textId="77777777">
        <w:trPr>
          <w:cantSplit/>
        </w:trPr>
        <w:tc>
          <w:tcPr>
            <w:tcW w:w="1871" w:type="dxa"/>
            <w:hideMark/>
          </w:tcPr>
          <w:p w:rsidR="00D75639" w:rsidRDefault="00D75639" w14:paraId="2099F07E" w14:textId="77777777">
            <w:pPr>
              <w:pStyle w:val="TableSideHeading"/>
              <w:keepLines w:val="0"/>
            </w:pPr>
            <w:r>
              <w:rPr>
                <w:rtl/>
              </w:rPr>
              <w:t>הוספת סעיף 5א</w:t>
            </w:r>
          </w:p>
        </w:tc>
        <w:tc>
          <w:tcPr>
            <w:tcW w:w="624" w:type="dxa"/>
            <w:hideMark/>
          </w:tcPr>
          <w:p w:rsidR="00D75639" w:rsidRDefault="00D75639" w14:paraId="4CABCAA5" w14:textId="77777777">
            <w:pPr>
              <w:pStyle w:val="TableText"/>
              <w:keepLines w:val="0"/>
              <w:rPr>
                <w:rtl/>
              </w:rPr>
            </w:pPr>
            <w:r>
              <w:rPr>
                <w:rtl/>
              </w:rPr>
              <w:t>2.</w:t>
            </w:r>
          </w:p>
        </w:tc>
        <w:tc>
          <w:tcPr>
            <w:tcW w:w="7143" w:type="dxa"/>
            <w:gridSpan w:val="3"/>
            <w:hideMark/>
          </w:tcPr>
          <w:p w:rsidR="00D75639" w:rsidP="00D050D0" w:rsidRDefault="00D75639" w14:paraId="7589F09C" w14:textId="77777777">
            <w:pPr>
              <w:pStyle w:val="TableBlock"/>
              <w:rPr>
                <w:rtl/>
              </w:rPr>
            </w:pPr>
            <w:r>
              <w:rPr>
                <w:rtl/>
              </w:rPr>
              <w:t>אחרי סעיף 5  לחוק העיקרי יבוא:</w:t>
            </w:r>
            <w:r>
              <w:rPr>
                <w:rtl/>
              </w:rPr>
              <w:tab/>
            </w:r>
          </w:p>
        </w:tc>
      </w:tr>
      <w:tr w:rsidR="00D75639" w:rsidTr="00D050D0" w14:paraId="788D1FE9" w14:textId="77777777">
        <w:trPr>
          <w:cantSplit/>
        </w:trPr>
        <w:tc>
          <w:tcPr>
            <w:tcW w:w="1871" w:type="dxa"/>
          </w:tcPr>
          <w:p w:rsidR="00D75639" w:rsidRDefault="00D75639" w14:paraId="08D8A487" w14:textId="77777777">
            <w:pPr>
              <w:pStyle w:val="TableSideHeading"/>
              <w:keepLines w:val="0"/>
              <w:rPr>
                <w:rtl/>
              </w:rPr>
            </w:pPr>
          </w:p>
        </w:tc>
        <w:tc>
          <w:tcPr>
            <w:tcW w:w="624" w:type="dxa"/>
          </w:tcPr>
          <w:p w:rsidR="00D75639" w:rsidRDefault="00D75639" w14:paraId="7A2C8A62" w14:textId="77777777">
            <w:pPr>
              <w:pStyle w:val="TableText"/>
              <w:keepLines w:val="0"/>
            </w:pPr>
          </w:p>
        </w:tc>
        <w:tc>
          <w:tcPr>
            <w:tcW w:w="1872" w:type="dxa"/>
            <w:hideMark/>
          </w:tcPr>
          <w:p w:rsidR="00D75639" w:rsidRDefault="00D75639" w14:paraId="19C5CC69" w14:textId="77777777">
            <w:pPr>
              <w:pStyle w:val="TableInnerSideHeading"/>
            </w:pPr>
            <w:r>
              <w:rPr>
                <w:rtl/>
              </w:rPr>
              <w:t>"תקציב לקידום מעמד האישה</w:t>
            </w:r>
          </w:p>
        </w:tc>
        <w:tc>
          <w:tcPr>
            <w:tcW w:w="624" w:type="dxa"/>
            <w:hideMark/>
          </w:tcPr>
          <w:p w:rsidR="00D75639" w:rsidRDefault="00D75639" w14:paraId="543FA6E5" w14:textId="77777777">
            <w:pPr>
              <w:pStyle w:val="TableText"/>
              <w:jc w:val="both"/>
            </w:pPr>
            <w:r>
              <w:rPr>
                <w:rtl/>
              </w:rPr>
              <w:t>5א.</w:t>
            </w:r>
          </w:p>
        </w:tc>
        <w:tc>
          <w:tcPr>
            <w:tcW w:w="4647" w:type="dxa"/>
            <w:hideMark/>
          </w:tcPr>
          <w:p w:rsidR="00D75639" w:rsidP="00D050D0" w:rsidRDefault="00D75639" w14:paraId="28F2755C" w14:textId="73BF453E">
            <w:pPr>
              <w:pStyle w:val="TableBlock"/>
              <w:tabs>
                <w:tab w:val="left" w:pos="624"/>
                <w:tab w:val="left" w:pos="1247"/>
              </w:tabs>
            </w:pPr>
            <w:r>
              <w:rPr>
                <w:rtl/>
              </w:rPr>
              <w:t>תקציב רשות מקומית יכלול סעיף תקציב נפרד בשיעור שלא יפחת מ</w:t>
            </w:r>
            <w:r w:rsidR="00D050D0">
              <w:rPr>
                <w:rFonts w:hint="cs"/>
                <w:rtl/>
              </w:rPr>
              <w:t>-</w:t>
            </w:r>
            <w:r>
              <w:rPr>
                <w:rtl/>
              </w:rPr>
              <w:t>7% מסך סכום ההוצאה הנקוב בתקציבה השנתי של הרשות המקומית לצורך ביצוע פעולות בתחום הפעולה של תפקיד היועצת לקידום מעמד האישה כאמור בסעיף 3א."</w:t>
            </w:r>
          </w:p>
        </w:tc>
      </w:tr>
    </w:tbl>
    <w:p w:rsidR="00D75639" w:rsidP="00D75639" w:rsidRDefault="00D75639" w14:paraId="590E3783" w14:textId="77777777">
      <w:pPr>
        <w:pStyle w:val="HeadDivreiHesber"/>
      </w:pPr>
      <w:r>
        <w:rPr>
          <w:rtl/>
        </w:rPr>
        <w:t>דברי הסבר</w:t>
      </w:r>
    </w:p>
    <w:p w:rsidRPr="001A1184" w:rsidR="00D75639" w:rsidP="00D050D0" w:rsidRDefault="00D75639" w14:paraId="11747ED3" w14:textId="77777777">
      <w:pPr>
        <w:pStyle w:val="Hesber"/>
        <w:rPr>
          <w:rtl/>
        </w:rPr>
      </w:pPr>
      <w:r w:rsidRPr="001A1184">
        <w:rPr>
          <w:rtl/>
        </w:rPr>
        <w:t>בשנת 2000 נחקק חוק הרשויות המקומיות (</w:t>
      </w:r>
      <w:r w:rsidRPr="00D050D0">
        <w:rPr>
          <w:rtl/>
        </w:rPr>
        <w:t>יועצת</w:t>
      </w:r>
      <w:r w:rsidRPr="001A1184">
        <w:rPr>
          <w:rtl/>
        </w:rPr>
        <w:t xml:space="preserve"> לענייני מעמד האישה), התש"ס–2000, המחייב למנות בכל הרשויות המקומיות יועצת רשמית אשר תפעל בתחום הרשות המקומית, בקרב אוכלוסייתה ועובדיה "לקידום מעמד האישה והשוויון בין המינים, לביעור ההפליה נגד נשים ולמניעת אלימות נגד נשים (סעיף 3א(א) לחוק).</w:t>
      </w:r>
    </w:p>
    <w:p w:rsidRPr="001A1184" w:rsidR="00D75639" w:rsidP="001A1184" w:rsidRDefault="00D75639" w14:paraId="3D321D26" w14:textId="7F0CA916">
      <w:pPr>
        <w:pStyle w:val="Hesber"/>
      </w:pPr>
      <w:r w:rsidRPr="001A1184">
        <w:rPr>
          <w:rtl/>
        </w:rPr>
        <w:t>חוק זה, אשר חייב את הרשויות למלא תקן ייעודי, לא חייב באותה המידה הפניית משאבים הנחוצים למילוי התפקיד בצורה הטובה ביותר. זאת ועוד, החוק מתיר למלא את תפקיד היועצת בנוסף לתפקיד אחר אותו ממלאת העובדת. ללא הפניית תקציב לתפקיד ומתן אפשרות למלא אותו באופן בלעדי ובתשומת הלב הראויה, תפקיד היועצת מוגבל ואינו יוכל להביא לשינוי המדיניות</w:t>
      </w:r>
      <w:r w:rsidR="001A1184">
        <w:rPr>
          <w:rtl/>
        </w:rPr>
        <w:t>–</w:t>
      </w:r>
      <w:r w:rsidRPr="001A1184">
        <w:rPr>
          <w:rtl/>
        </w:rPr>
        <w:t xml:space="preserve"> החברתית לו </w:t>
      </w:r>
      <w:r w:rsidRPr="001A1184">
        <w:rPr>
          <w:rtl/>
        </w:rPr>
        <w:lastRenderedPageBreak/>
        <w:t xml:space="preserve">כיוון המחוקק. </w:t>
      </w:r>
    </w:p>
    <w:p w:rsidRPr="001A1184" w:rsidR="00D75639" w:rsidP="001A1184" w:rsidRDefault="00D75639" w14:paraId="469512FF" w14:textId="77777777">
      <w:pPr>
        <w:pStyle w:val="Hesber"/>
        <w:rPr>
          <w:rtl/>
        </w:rPr>
      </w:pPr>
      <w:r w:rsidRPr="001A1184">
        <w:rPr>
          <w:rtl/>
        </w:rPr>
        <w:t>הצעת חוק זו מבקשת לתקן את המצב הקיים, ולהפנות תקציב ייעודי בגובה של 7% מתקציבה הכולל של הרשות המקומית שייועד באופן בלעדי לקידום מעמד האישה. בנוסף, הצעת החוק מבקשת לחייב כי משרת היועצת תקבל מעמד נפרד, ותבטל את האפשרות למלא אותו בנוסף לתפקיד אחר ברשות המקומית.</w:t>
      </w:r>
    </w:p>
    <w:p w:rsidR="00527DEB" w:rsidP="001A1184" w:rsidRDefault="00D75639" w14:paraId="6B1A904C" w14:textId="77777777">
      <w:pPr>
        <w:pStyle w:val="Hesber"/>
        <w:rPr>
          <w:rtl/>
        </w:rPr>
      </w:pPr>
      <w:r w:rsidRPr="001A1184">
        <w:rPr>
          <w:rtl/>
        </w:rPr>
        <w:t>הצעות חוק דומות בעיקרן הונחו על שולחן הכנסת העשרים ושלוש ועל שולחן הכנסת העשרים וארבע על ידי חברת הכנסת מרב מיכאלי (פ/563/23; פ/1258/24)</w:t>
      </w:r>
      <w:r w:rsidR="00527DEB">
        <w:rPr>
          <w:rFonts w:hint="cs"/>
          <w:rtl/>
        </w:rPr>
        <w:t>.</w:t>
      </w:r>
    </w:p>
    <w:p w:rsidR="00D050D0" w:rsidP="00D050D0" w:rsidRDefault="00527DEB" w14:paraId="253DEDBD" w14:textId="77777777">
      <w:pPr>
        <w:pStyle w:val="Hesber"/>
        <w:rPr>
          <w:rtl/>
        </w:rPr>
      </w:pPr>
      <w:r>
        <w:rPr>
          <w:rFonts w:hint="cs"/>
          <w:rtl/>
        </w:rPr>
        <w:t xml:space="preserve">הצעת חוק זהה הונחה </w:t>
      </w:r>
      <w:r w:rsidRPr="001A1184" w:rsidR="00D75639">
        <w:rPr>
          <w:rFonts w:hint="cs"/>
          <w:rtl/>
        </w:rPr>
        <w:t>על שולחן הכנסת העשרים וארבע על ידי חברת הכנסת עאידה תומא</w:t>
      </w:r>
      <w:r w:rsidR="00D050D0">
        <w:rPr>
          <w:rFonts w:hint="cs"/>
          <w:rtl/>
        </w:rPr>
        <w:t xml:space="preserve"> </w:t>
      </w:r>
      <w:r w:rsidRPr="001A1184" w:rsidR="00D75639">
        <w:rPr>
          <w:rFonts w:hint="cs"/>
          <w:rtl/>
        </w:rPr>
        <w:t>סלימאן (פ/2531/24)</w:t>
      </w:r>
      <w:r w:rsidR="00D050D0">
        <w:rPr>
          <w:rFonts w:hint="cs"/>
          <w:rtl/>
        </w:rPr>
        <w:t>.</w:t>
      </w:r>
    </w:p>
    <w:p w:rsidR="00D75639" w:rsidP="00D050D0" w:rsidRDefault="00D050D0" w14:paraId="60069275" w14:textId="52A8C2C4">
      <w:pPr>
        <w:pStyle w:val="Hesber"/>
        <w:rPr>
          <w:rtl/>
        </w:rPr>
      </w:pPr>
      <w:r>
        <w:rPr>
          <w:rFonts w:hint="cs"/>
          <w:rtl/>
        </w:rPr>
        <w:t>הצעת החוק זהה ל</w:t>
      </w:r>
      <w:r w:rsidRPr="001A1184">
        <w:rPr>
          <w:rFonts w:hint="cs"/>
          <w:rtl/>
        </w:rPr>
        <w:t>פ/2531/24</w:t>
      </w:r>
      <w:r w:rsidR="00527DEB">
        <w:rPr>
          <w:rFonts w:hint="cs"/>
          <w:rtl/>
        </w:rPr>
        <w:t xml:space="preserve"> ולפיכך לא נבדקה מחדש על ידי הלשכה המשפטית של הכנסת</w:t>
      </w:r>
      <w:r w:rsidRPr="001A1184" w:rsidR="00D75639">
        <w:rPr>
          <w:rFonts w:hint="cs"/>
          <w:rtl/>
        </w:rPr>
        <w:t>.</w:t>
      </w:r>
    </w:p>
    <w:p w:rsidR="00D050D0" w:rsidP="00D050D0" w:rsidRDefault="00D050D0" w14:paraId="2F44B3F1" w14:textId="77777777">
      <w:pPr>
        <w:pStyle w:val="Hesber"/>
        <w:rPr>
          <w:rtl/>
        </w:rPr>
      </w:pPr>
    </w:p>
    <w:p w:rsidRPr="001A1184" w:rsidR="00D050D0" w:rsidP="00D050D0" w:rsidRDefault="00D050D0" w14:paraId="79B7FD1D" w14:textId="77777777">
      <w:pPr>
        <w:pStyle w:val="Hesber"/>
        <w:rPr>
          <w:rtl/>
        </w:rPr>
      </w:pPr>
      <w:bookmarkStart w:name="_GoBack" w:id="8"/>
      <w:bookmarkEnd w:id="8"/>
    </w:p>
    <w:p w:rsidRPr="001A1184" w:rsidR="00E13C27" w:rsidP="001A1184" w:rsidRDefault="00E13C27" w14:paraId="7F6961AE" w14:textId="77777777">
      <w:pPr>
        <w:pStyle w:val="Hesber"/>
        <w:rPr>
          <w:rtl/>
        </w:rPr>
      </w:pPr>
    </w:p>
    <w:p w:rsidRPr="00D75639" w:rsidR="00E13C27" w:rsidP="00D75639" w:rsidRDefault="00E13C27" w14:paraId="7F6961CB" w14:textId="77777777">
      <w:pPr>
        <w:pStyle w:val="Hesber"/>
        <w:rPr>
          <w:rtl/>
        </w:rPr>
      </w:pPr>
    </w:p>
    <w:p>
      <w:pPr>
        <w:jc w:val="left"/>
        <w:spacing w:before="0" w:after="0" w:line="276" w:lineRule="auto"/>
      </w:pPr>
      <w:bookmarkStart w:name="selectedDocDateB" w:id="9"/>
      <w:bookmarkEnd w:id="9"/>
      <w:r/>
      <w:p>
        <w:pPr>
          <w:jc w:val="left"/>
          <w:spacing w:before="0" w:after="0" w:line="360" w:lineRule="auto"/>
        </w:pPr>
        <w:r>
          <w:rPr>
            <w:rtl/>
            <w:rFonts w:hint="cs" w:ascii="David" w:hAnsi="David" w:eastAsia="David" w:cs="David"/>
            <w:sz w:val="26"/>
            <w:szCs w:val="26"/>
          </w:rPr>
          <w:t>--------------------------------</w:t>
        </w:r>
      </w:p>
      <w:p>
        <w:pPr>
          <w:jc w:val="left"/>
          <w:spacing w:before="0" w:after="0" w:line="360" w:lineRule="auto"/>
        </w:pPr>
        <w:r>
          <w:rPr>
            <w:rtl/>
            <w:rFonts w:hint="cs" w:ascii="David" w:hAnsi="David" w:eastAsia="David" w:cs="David"/>
            <w:sz w:val="26"/>
            <w:szCs w:val="26"/>
          </w:rPr>
          <w:t>הוגשה ליו"ר הכנסת והסגנים</w:t>
        </w:r>
      </w:p>
      <w:p>
        <w:pPr>
          <w:jc w:val="left"/>
          <w:spacing w:before="0" w:after="0" w:line="360" w:lineRule="auto"/>
        </w:pPr>
        <w:r>
          <w:rPr>
            <w:rtl/>
            <w:rFonts w:hint="cs" w:ascii="David" w:hAnsi="David" w:eastAsia="David" w:cs="David"/>
            <w:sz w:val="26"/>
            <w:szCs w:val="26"/>
          </w:rPr>
          <w:t>והונחה על שולחן הכנסת ביום</w:t>
        </w:r>
      </w:p>
      <w:p>
        <w:pPr>
          <w:jc w:val="left"/>
          <w:spacing w:before="0" w:after="0" w:line="360" w:lineRule="auto"/>
        </w:pPr>
        <w:r>
          <w:rPr>
            <w:rtl/>
            <w:rFonts w:hint="cs" w:ascii="David" w:hAnsi="David" w:eastAsia="David" w:cs="David"/>
            <w:sz w:val="26"/>
            <w:szCs w:val="26"/>
          </w:rPr>
          <w:t xml:space="preserve">כ"ה בכסלו התשפ"ג</w:t>
          <w:t xml:space="preserve"> (19.12.2022) </w:t>
        </w:r>
      </w:p>
    </w:p>
    <w:sectPr w:rsidRPr="00D75639" w:rsidR="00E13C27" w:rsidSect="00D050D0">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3E757CC8"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D050D0">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D050D0">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772D79D4" w14:textId="77777777" w:rsidR="00D75639" w:rsidRDefault="00D75639" w:rsidP="00D75639">
      <w:pPr>
        <w:pStyle w:val="a4"/>
        <w:rPr>
          <w:rtl/>
        </w:rPr>
      </w:pPr>
      <w:r>
        <w:rPr>
          <w:rStyle w:val="a6"/>
        </w:rPr>
        <w:footnoteRef/>
      </w:r>
      <w:r>
        <w:rPr>
          <w:rtl/>
        </w:rPr>
        <w:t xml:space="preserve"> </w:t>
      </w:r>
      <w:r>
        <w:rPr>
          <w:rFonts w:hint="cs"/>
          <w:rtl/>
        </w:rPr>
        <w:t>ס"ח התש"ס, עמ' 278.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A1184"/>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27DEB"/>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050D0"/>
    <w:rsid w:val="00D142D3"/>
    <w:rsid w:val="00D17774"/>
    <w:rsid w:val="00D63620"/>
    <w:rsid w:val="00D75639"/>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9901CEF2-6CF4-419F-A3DB-04B22897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0D0"/>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D050D0"/>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D050D0"/>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D050D0"/>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D050D0"/>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D050D0"/>
    <w:pPr>
      <w:spacing w:line="259" w:lineRule="auto"/>
      <w:outlineLvl w:val="4"/>
    </w:pPr>
    <w:rPr>
      <w:color w:val="000000" w:themeColor="text1"/>
    </w:rPr>
  </w:style>
  <w:style w:type="character" w:default="1" w:styleId="a0">
    <w:name w:val="Default Paragraph Font"/>
    <w:uiPriority w:val="1"/>
    <w:semiHidden/>
    <w:unhideWhenUsed/>
    <w:rsid w:val="00D050D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D050D0"/>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D050D0"/>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D050D0"/>
    <w:rPr>
      <w:sz w:val="36"/>
      <w:szCs w:val="52"/>
    </w:rPr>
  </w:style>
  <w:style w:type="paragraph" w:customStyle="1" w:styleId="Cover3-Haknesset">
    <w:name w:val="Cover 3-Haknesset"/>
    <w:basedOn w:val="Cover1-Reshumot"/>
    <w:rsid w:val="00D050D0"/>
    <w:rPr>
      <w:b/>
      <w:bCs/>
      <w:spacing w:val="60"/>
    </w:rPr>
  </w:style>
  <w:style w:type="paragraph" w:customStyle="1" w:styleId="Cover4-Date">
    <w:name w:val="Cover 4-Date"/>
    <w:basedOn w:val="a"/>
    <w:rsid w:val="00D050D0"/>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D050D0"/>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D050D0"/>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D050D0"/>
    <w:pPr>
      <w:spacing w:before="120" w:after="120"/>
    </w:pPr>
    <w:rPr>
      <w:color w:val="FF0000"/>
      <w:w w:val="80"/>
    </w:rPr>
  </w:style>
  <w:style w:type="paragraph" w:styleId="a3">
    <w:name w:val="endnote text"/>
    <w:basedOn w:val="a"/>
    <w:semiHidden/>
    <w:rsid w:val="00D050D0"/>
    <w:pPr>
      <w:ind w:left="227" w:hanging="227"/>
    </w:pPr>
    <w:rPr>
      <w:sz w:val="14"/>
      <w:szCs w:val="22"/>
    </w:rPr>
  </w:style>
  <w:style w:type="paragraph" w:customStyle="1" w:styleId="TableText">
    <w:name w:val="Table Text"/>
    <w:basedOn w:val="a"/>
    <w:rsid w:val="00D050D0"/>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D050D0"/>
    <w:pPr>
      <w:outlineLvl w:val="2"/>
    </w:pPr>
  </w:style>
  <w:style w:type="paragraph" w:customStyle="1" w:styleId="TableBlock">
    <w:name w:val="Table Block"/>
    <w:basedOn w:val="TableText"/>
    <w:rsid w:val="00D050D0"/>
    <w:pPr>
      <w:jc w:val="both"/>
    </w:pPr>
  </w:style>
  <w:style w:type="paragraph" w:customStyle="1" w:styleId="TableHead">
    <w:name w:val="Table Head"/>
    <w:basedOn w:val="TableText"/>
    <w:rsid w:val="00D050D0"/>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D050D0"/>
    <w:pPr>
      <w:outlineLvl w:val="9"/>
    </w:pPr>
  </w:style>
  <w:style w:type="paragraph" w:customStyle="1" w:styleId="Hesber">
    <w:name w:val="Hesber"/>
    <w:basedOn w:val="a"/>
    <w:rsid w:val="00D050D0"/>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D050D0"/>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D050D0"/>
    <w:rPr>
      <w:vertAlign w:val="superscript"/>
    </w:rPr>
  </w:style>
  <w:style w:type="paragraph" w:customStyle="1" w:styleId="HesberHeading">
    <w:name w:val="Hesber Heading"/>
    <w:basedOn w:val="Hesber"/>
    <w:rsid w:val="00D050D0"/>
    <w:pPr>
      <w:tabs>
        <w:tab w:val="left" w:pos="624"/>
        <w:tab w:val="left" w:pos="1247"/>
      </w:tabs>
    </w:pPr>
    <w:rPr>
      <w:b/>
      <w:bCs/>
    </w:rPr>
  </w:style>
  <w:style w:type="paragraph" w:customStyle="1" w:styleId="HesberWriters">
    <w:name w:val="Hesber Writers"/>
    <w:basedOn w:val="Hesber"/>
    <w:rsid w:val="00D050D0"/>
    <w:pPr>
      <w:spacing w:before="120" w:after="120"/>
      <w:ind w:left="1418"/>
      <w:jc w:val="right"/>
    </w:pPr>
    <w:rPr>
      <w:b/>
      <w:bCs/>
    </w:rPr>
  </w:style>
  <w:style w:type="paragraph" w:customStyle="1" w:styleId="Hesber1st">
    <w:name w:val="Hesber 1st"/>
    <w:basedOn w:val="Hesber"/>
    <w:rsid w:val="00D050D0"/>
    <w:pPr>
      <w:tabs>
        <w:tab w:val="left" w:pos="680"/>
        <w:tab w:val="left" w:pos="1020"/>
      </w:tabs>
      <w:ind w:firstLine="0"/>
    </w:pPr>
  </w:style>
  <w:style w:type="character" w:styleId="a7">
    <w:name w:val="endnote reference"/>
    <w:basedOn w:val="a0"/>
    <w:semiHidden/>
    <w:rsid w:val="00D050D0"/>
    <w:rPr>
      <w:vertAlign w:val="superscript"/>
    </w:rPr>
  </w:style>
  <w:style w:type="paragraph" w:customStyle="1" w:styleId="TableBlockOutdent">
    <w:name w:val="Table BlockOutdent"/>
    <w:basedOn w:val="TableBlock"/>
    <w:rsid w:val="00D050D0"/>
    <w:pPr>
      <w:ind w:left="624" w:hanging="624"/>
    </w:pPr>
  </w:style>
  <w:style w:type="paragraph" w:styleId="a8">
    <w:name w:val="header"/>
    <w:basedOn w:val="a"/>
    <w:rsid w:val="00D050D0"/>
    <w:pPr>
      <w:tabs>
        <w:tab w:val="center" w:pos="4153"/>
        <w:tab w:val="right" w:pos="8306"/>
      </w:tabs>
    </w:pPr>
  </w:style>
  <w:style w:type="paragraph" w:styleId="a9">
    <w:name w:val="footer"/>
    <w:basedOn w:val="a"/>
    <w:rsid w:val="00D050D0"/>
    <w:pPr>
      <w:tabs>
        <w:tab w:val="center" w:pos="4153"/>
        <w:tab w:val="right" w:pos="8306"/>
      </w:tabs>
    </w:pPr>
  </w:style>
  <w:style w:type="paragraph" w:customStyle="1" w:styleId="HeadDivreiHesber">
    <w:name w:val="Head DivreiHesber"/>
    <w:basedOn w:val="a"/>
    <w:rsid w:val="00D050D0"/>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D050D0"/>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D050D0"/>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D75639"/>
    <w:rPr>
      <w:rFonts w:ascii="Arial" w:eastAsia="Arial Unicode MS" w:hAnsi="Arial" w:cs="David"/>
      <w:snapToGrid w:val="0"/>
      <w:sz w:val="14"/>
    </w:rPr>
  </w:style>
  <w:style w:type="character" w:customStyle="1" w:styleId="10">
    <w:name w:val="כותרת 1 תו"/>
    <w:basedOn w:val="a0"/>
    <w:link w:val="1"/>
    <w:uiPriority w:val="9"/>
    <w:rsid w:val="00D050D0"/>
    <w:rPr>
      <w:rFonts w:asciiTheme="majorHAnsi" w:eastAsiaTheme="majorEastAsia" w:hAnsiTheme="majorHAnsi" w:cs="David"/>
      <w:bCs/>
      <w:sz w:val="32"/>
      <w:szCs w:val="36"/>
    </w:rPr>
  </w:style>
  <w:style w:type="character" w:customStyle="1" w:styleId="20">
    <w:name w:val="כותרת 2 תו"/>
    <w:basedOn w:val="a0"/>
    <w:link w:val="2"/>
    <w:rsid w:val="00D050D0"/>
    <w:rPr>
      <w:rFonts w:asciiTheme="majorHAnsi" w:eastAsiaTheme="majorEastAsia" w:hAnsiTheme="majorHAnsi" w:cs="David"/>
      <w:bCs/>
      <w:sz w:val="26"/>
      <w:szCs w:val="36"/>
      <w:u w:val="single"/>
    </w:rPr>
  </w:style>
  <w:style w:type="character" w:customStyle="1" w:styleId="30">
    <w:name w:val="כותרת 3 תו"/>
    <w:basedOn w:val="a0"/>
    <w:link w:val="3"/>
    <w:rsid w:val="00D050D0"/>
    <w:rPr>
      <w:rFonts w:asciiTheme="majorHAnsi" w:eastAsiaTheme="majorEastAsia" w:hAnsiTheme="majorHAnsi" w:cs="David"/>
      <w:sz w:val="24"/>
      <w:szCs w:val="28"/>
      <w:u w:val="double"/>
    </w:rPr>
  </w:style>
  <w:style w:type="character" w:customStyle="1" w:styleId="40">
    <w:name w:val="כותרת 4 תו"/>
    <w:basedOn w:val="a0"/>
    <w:link w:val="4"/>
    <w:uiPriority w:val="9"/>
    <w:rsid w:val="00D050D0"/>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D050D0"/>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D050D0"/>
    <w:pPr>
      <w:widowControl/>
      <w:spacing w:before="120" w:after="120"/>
      <w:outlineLvl w:val="9"/>
    </w:pPr>
    <w:rPr>
      <w:rtl/>
      <w:cs/>
    </w:rPr>
  </w:style>
  <w:style w:type="paragraph" w:styleId="TOC1">
    <w:name w:val="toc 1"/>
    <w:basedOn w:val="a"/>
    <w:next w:val="a"/>
    <w:autoRedefine/>
    <w:uiPriority w:val="39"/>
    <w:unhideWhenUsed/>
    <w:rsid w:val="00D050D0"/>
    <w:pPr>
      <w:tabs>
        <w:tab w:val="right" w:leader="dot" w:pos="9629"/>
      </w:tabs>
      <w:spacing w:after="100"/>
    </w:pPr>
    <w:rPr>
      <w:bCs/>
      <w:szCs w:val="22"/>
    </w:rPr>
  </w:style>
  <w:style w:type="paragraph" w:styleId="TOC2">
    <w:name w:val="toc 2"/>
    <w:basedOn w:val="a"/>
    <w:next w:val="a"/>
    <w:uiPriority w:val="39"/>
    <w:unhideWhenUsed/>
    <w:rsid w:val="00D050D0"/>
    <w:pPr>
      <w:tabs>
        <w:tab w:val="right" w:leader="dot" w:pos="9628"/>
      </w:tabs>
      <w:spacing w:after="100"/>
    </w:pPr>
    <w:rPr>
      <w:szCs w:val="22"/>
    </w:rPr>
  </w:style>
  <w:style w:type="character" w:styleId="Hyperlink">
    <w:name w:val="Hyperlink"/>
    <w:basedOn w:val="a0"/>
    <w:uiPriority w:val="99"/>
    <w:unhideWhenUsed/>
    <w:rsid w:val="00D050D0"/>
    <w:rPr>
      <w:color w:val="0000FF" w:themeColor="hyperlink"/>
      <w:u w:val="single"/>
    </w:rPr>
  </w:style>
  <w:style w:type="paragraph" w:styleId="TOC3">
    <w:name w:val="toc 3"/>
    <w:basedOn w:val="a"/>
    <w:next w:val="a"/>
    <w:uiPriority w:val="39"/>
    <w:unhideWhenUsed/>
    <w:rsid w:val="00D050D0"/>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D050D0"/>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D050D0"/>
    <w:pPr>
      <w:tabs>
        <w:tab w:val="right" w:leader="dot" w:pos="9628"/>
      </w:tabs>
      <w:spacing w:after="100"/>
      <w:ind w:left="567"/>
    </w:pPr>
    <w:rPr>
      <w:szCs w:val="22"/>
    </w:rPr>
  </w:style>
  <w:style w:type="paragraph" w:styleId="TOC6">
    <w:name w:val="toc 6"/>
    <w:basedOn w:val="a"/>
    <w:next w:val="a"/>
    <w:autoRedefine/>
    <w:semiHidden/>
    <w:unhideWhenUsed/>
    <w:rsid w:val="00D050D0"/>
    <w:pPr>
      <w:spacing w:after="100"/>
      <w:ind w:left="850"/>
    </w:pPr>
  </w:style>
  <w:style w:type="paragraph" w:styleId="TOC7">
    <w:name w:val="toc 7"/>
    <w:basedOn w:val="a"/>
    <w:next w:val="a"/>
    <w:autoRedefine/>
    <w:semiHidden/>
    <w:unhideWhenUsed/>
    <w:rsid w:val="00D050D0"/>
    <w:pPr>
      <w:spacing w:after="100"/>
      <w:ind w:left="1020"/>
    </w:pPr>
  </w:style>
  <w:style w:type="paragraph" w:styleId="TOC8">
    <w:name w:val="toc 8"/>
    <w:basedOn w:val="a"/>
    <w:next w:val="a"/>
    <w:autoRedefine/>
    <w:semiHidden/>
    <w:unhideWhenUsed/>
    <w:rsid w:val="00D050D0"/>
    <w:pPr>
      <w:spacing w:after="100"/>
      <w:ind w:left="1190"/>
    </w:pPr>
  </w:style>
  <w:style w:type="paragraph" w:styleId="TOC9">
    <w:name w:val="toc 9"/>
    <w:basedOn w:val="a"/>
    <w:next w:val="a"/>
    <w:autoRedefine/>
    <w:semiHidden/>
    <w:unhideWhenUsed/>
    <w:rsid w:val="00D050D0"/>
    <w:pPr>
      <w:spacing w:after="100"/>
      <w:ind w:left="1360"/>
    </w:pPr>
  </w:style>
  <w:style w:type="paragraph" w:customStyle="1" w:styleId="TableHead2">
    <w:name w:val="Table Head2"/>
    <w:basedOn w:val="TableHead"/>
    <w:qFormat/>
    <w:rsid w:val="00D050D0"/>
    <w:pPr>
      <w:outlineLvl w:val="9"/>
    </w:pPr>
  </w:style>
  <w:style w:type="paragraph" w:customStyle="1" w:styleId="TableSideHeading2">
    <w:name w:val="Table SideHeading2"/>
    <w:basedOn w:val="TableSideHeading"/>
    <w:autoRedefine/>
    <w:qFormat/>
    <w:rsid w:val="00D050D0"/>
    <w:pPr>
      <w:keepLines w:val="0"/>
      <w:outlineLvl w:val="9"/>
    </w:pPr>
  </w:style>
  <w:style w:type="paragraph" w:customStyle="1" w:styleId="0">
    <w:name w:val="סגנון שורה ראשונה:  0  ס''מ"/>
    <w:basedOn w:val="2"/>
    <w:rsid w:val="00D050D0"/>
    <w:rPr>
      <w:rFonts w:eastAsia="Times New Roman"/>
    </w:rPr>
  </w:style>
  <w:style w:type="paragraph" w:styleId="af">
    <w:name w:val="List Paragraph"/>
    <w:basedOn w:val="a"/>
    <w:uiPriority w:val="34"/>
    <w:qFormat/>
    <w:rsid w:val="00D050D0"/>
    <w:pPr>
      <w:widowControl/>
      <w:spacing w:line="259" w:lineRule="auto"/>
    </w:pPr>
    <w:rPr>
      <w:rFonts w:asciiTheme="minorHAnsi" w:hAnsiTheme="minorHAnsi"/>
      <w:sz w:val="22"/>
    </w:rPr>
  </w:style>
  <w:style w:type="table" w:styleId="af0">
    <w:name w:val="Table Grid"/>
    <w:basedOn w:val="a1"/>
    <w:rsid w:val="00D05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D050D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D050D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D050D0"/>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D050D0"/>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76479">
      <w:bodyDiv w:val="1"/>
      <w:marLeft w:val="0"/>
      <w:marRight w:val="0"/>
      <w:marTop w:val="0"/>
      <w:marBottom w:val="0"/>
      <w:divBdr>
        <w:top w:val="none" w:sz="0" w:space="0" w:color="auto"/>
        <w:left w:val="none" w:sz="0" w:space="0" w:color="auto"/>
        <w:bottom w:val="none" w:sz="0" w:space="0" w:color="auto"/>
        <w:right w:val="none" w:sz="0" w:space="0" w:color="auto"/>
      </w:divBdr>
    </w:div>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40B95-946A-4746-92A7-AA15F8874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4AFE3-9455-419C-8851-785A55F44517}">
  <ds:schemaRefs>
    <ds:schemaRef ds:uri="http://schemas.openxmlformats.org/package/2006/metadata/core-properties"/>
    <ds:schemaRef ds:uri="http://purl.org/dc/elements/1.1/"/>
    <ds:schemaRef ds:uri="http://schemas.microsoft.com/office/infopath/2007/PartnerControls"/>
    <ds:schemaRef ds:uri="290d5b49-c690-4c6f-bbb9-1e50dab33eee"/>
    <ds:schemaRef ds:uri="http://schemas.microsoft.com/office/2006/metadata/properties"/>
    <ds:schemaRef ds:uri="http://purl.org/dc/term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55E8341E-B318-4102-947E-5AE8CB9AA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303</Words>
  <Characters>1728</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ווייס עמר</cp:lastModifiedBy>
  <cp:revision>7</cp:revision>
  <cp:lastPrinted>2013-07-04T08:25:00Z</cp:lastPrinted>
  <dcterms:created xsi:type="dcterms:W3CDTF">2015-04-20T09:58:00Z</dcterms:created>
  <dcterms:modified xsi:type="dcterms:W3CDTF">2022-12-04T08:26:00Z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2197000</vt:r8>
  </property>
</Properties>
</file>